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Колопроктология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03:19 МСК · База обновлена: 29.08.2026, 03:14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К НЕОРГАННЫМ ОПУХОЛЯМ ТАЗА ЭМБРИОНАЛЬНОГО ПРОИСХОЖДЕНИЯ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миксомы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рабдомиомы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хордомы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шванномы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хордомы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ЖАЛОБЫ НА ЧУВСТВО НЕПОЛНОГО ОПОРОЖНЕНИЯ КИШЕЧНИКА ИЛИ ЛОЖНЫЕ ПОЗЫВЫ НА ДЕФЕКАЦИЮ НАИБОЛЕЕ ХАРАКТЕРНЫ ДЛЯ РАКА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слепой кишки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нисходящей ободочной кишки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поперечной ободочной кишки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прямой кишки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прямой кишки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ЦИРКУЛЯРНЫЙ РАЗРЕЗ СТЕНКИ ПРЯМОЙ КИШКИ ПРИ БРЮШНО-АНАЛЬНОЙ РЕЗЕКЦИИ НЕОБХОДИМО ПРОИЗВОДИТЬ НА 1 СМ ДИСТАЛЬНЕЕ ОПУХОЛИ С ЦЕЛЬЮ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достижения адекватной дистальной границы резекции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более удобного доступа для выделения кишки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сохранения функции держания анального сфинктера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сохранения мышцы, поднимающей задний проход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достижения адекватной дистальной границы резекции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КАКОЙ СЛОЙ ЭПИТЕЛИЯ ИНФИЦИРУЕТ ВПЧ?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шиповатый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зернистый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базальный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роговой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базальный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ПРИ НАЛИЧИИ АНАЛЬНОЙ ТРЕЩИНЫ РЕКТОРОМАНОСКОПИЮ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следует отсрочить до купирования болей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следует выполнить после дивульсии заднего прохода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 следует выполнять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следует выполнить обязательно уже при первичном осмотре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следует отсрочить до купирования болей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В МЕЖДУНАРОДНОЙ КЛАССИФИКАЦИИ РАКА (TNM8) ДЛЯ КОЛОРЕКТАЛЬНОГО РАКА КРИТЕРИЙ N1A ОБОЗНАЧАЕТ НАЛИЧИЕ МЕТАСТАЗОВ В РЕГИОНАРНЫХ ЛИМФОУЗЛАХ В КОЛИЧЕСТВЕ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1 - 1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ПРИ ЛЕЧЕНИИ АНАЛЬНОЙ ТРЕЩИНЫ СЛЕДУЕТ ПРИМЕНЯТЬ НИТРОГЛИЦЕРИНОВУЮ МАЗЬ 0,4% В КОЛИЧЕСТВЕ (В МЛ)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0.4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0.3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0.5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4 - 0.5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НАЛИЧИЕ ПЕРИТОНЕАЛЬНЫХ МЕТАСТАЗОВ ПРИ РАКЕ ОБОДОЧНОЙ КИШКИ В КЛАССИФИКАЦИИ TNM (8 РЕДАКЦИЯ) СООТВЕТСТВУЕТ КРИТЕРИЮ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М1c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М1a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М1b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М1c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ПРОВЕДЕНИЕ КОЛОНОСКОПИИ НОСИТЕЛЮ МУТАЦИЙ В ГЕНЕ MUTYH, ПОКАЗАНО С (В ГОДАХ)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1 - 25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У ПАЦИЕНТОВ С БОЛЕЗНЬЮ КРОНА ПРИ ФОРМИРОВАНИИ ПРОТЯЖЕННОЙ СТРИКТУРЫ ТЕРМИНАЛЬНОГО ОТДЕЛА ПОДВЗДОШНОЙ КИШКИ ИЛИ ИЛЕОЦЕКАЛЬНОГО КЛАПАНА ОПЕРАЦИЕЙ ВЫБОРА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формирование обходного анастомоза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эндоскопическое бужирование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резекция илеоцекального отдела кишечника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стриктуропластика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резекция илеоцекального отдела кишечника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Колопроктология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